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exact"/>
        <w:ind w:firstLine="1121" w:firstLineChars="400"/>
        <w:rPr>
          <w:rFonts w:ascii="华文楷体" w:hAnsi="华文楷体" w:eastAsia="华文楷体"/>
          <w:b/>
          <w:sz w:val="28"/>
          <w:szCs w:val="28"/>
        </w:rPr>
      </w:pPr>
      <w:r>
        <w:rPr>
          <w:rFonts w:ascii="华文楷体" w:hAnsi="华文楷体" w:eastAsia="华文楷体"/>
          <w:b/>
          <w:sz w:val="28"/>
          <w:szCs w:val="28"/>
        </w:rPr>
        <w:t>瑞安市人民医院住院医师规范化培训</w:t>
      </w:r>
      <w:r>
        <w:rPr>
          <w:rFonts w:hint="eastAsia" w:ascii="华文楷体" w:hAnsi="华文楷体" w:eastAsia="华文楷体"/>
          <w:b/>
          <w:sz w:val="28"/>
          <w:szCs w:val="28"/>
        </w:rPr>
        <w:t>师资遴选表</w:t>
      </w:r>
    </w:p>
    <w:p>
      <w:pPr>
        <w:adjustRightInd w:val="0"/>
        <w:snapToGrid w:val="0"/>
        <w:spacing w:line="240" w:lineRule="exact"/>
        <w:ind w:firstLine="420"/>
        <w:rPr>
          <w:rFonts w:ascii="华文楷体" w:hAnsi="华文楷体" w:eastAsia="华文楷体"/>
          <w:b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70"/>
        <w:gridCol w:w="324"/>
        <w:gridCol w:w="1277"/>
        <w:gridCol w:w="854"/>
        <w:gridCol w:w="850"/>
        <w:gridCol w:w="1280"/>
        <w:gridCol w:w="424"/>
        <w:gridCol w:w="17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姓名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性别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楷体" w:hAnsi="华文楷体" w:eastAsia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身份证号码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培训基地       （科室名称）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最高学历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行政职务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任现职时间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年  月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专业技术职称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任现职时间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szCs w:val="21"/>
              </w:rPr>
              <w:t>年</w:t>
            </w: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zCs w:val="21"/>
              </w:rPr>
              <w:t>月</w:t>
            </w: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zCs w:val="21"/>
              </w:rPr>
              <w:t>日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住院医师培训工作经验（年）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办公电话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手机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家庭电话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E-mail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个人简历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起止时间（年月）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340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工作单位及职务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证明人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09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01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40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09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01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408" w:type="dxa"/>
            <w:gridSpan w:val="4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01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408" w:type="dxa"/>
            <w:gridSpan w:val="4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01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408" w:type="dxa"/>
            <w:gridSpan w:val="4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从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相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关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历</w:t>
            </w:r>
          </w:p>
        </w:tc>
        <w:tc>
          <w:tcPr>
            <w:tcW w:w="768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21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本人签章：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 xml:space="preserve">    年  月  日</w:t>
            </w:r>
          </w:p>
        </w:tc>
        <w:tc>
          <w:tcPr>
            <w:tcW w:w="2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本人所在科室意见：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年  月  日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专业基地意见：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 xml:space="preserve">    年  月  日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  <w:lang w:eastAsia="zh-CN"/>
              </w:rPr>
              <w:t>规培教学管理委员会</w:t>
            </w:r>
            <w:r>
              <w:rPr>
                <w:rFonts w:hint="eastAsia" w:ascii="华文楷体" w:hAnsi="华文楷体" w:eastAsia="华文楷体"/>
                <w:szCs w:val="21"/>
              </w:rPr>
              <w:t>审核</w:t>
            </w:r>
            <w:r>
              <w:rPr>
                <w:rFonts w:hint="eastAsia" w:ascii="华文楷体" w:hAnsi="华文楷体" w:eastAsia="华文楷体"/>
                <w:szCs w:val="21"/>
                <w:lang w:eastAsia="zh-CN"/>
              </w:rPr>
              <w:t>意见</w:t>
            </w:r>
            <w:r>
              <w:rPr>
                <w:rFonts w:hint="eastAsia" w:ascii="华文楷体" w:hAnsi="华文楷体" w:eastAsia="华文楷体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华文楷体" w:hAnsi="华文楷体" w:eastAsia="华文楷体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kOTg0NTc2ODdhYzNiNWMyMThmZmU0ODk4OWYifQ=="/>
  </w:docVars>
  <w:rsids>
    <w:rsidRoot w:val="00000000"/>
    <w:rsid w:val="045E2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梦仔</cp:lastModifiedBy>
  <dcterms:modified xsi:type="dcterms:W3CDTF">2023-10-05T08:23:21Z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C812B8BBD7F249C69F4D28C902BBCF74_12</vt:lpwstr>
  </property>
</Properties>
</file>